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SOP template</w:t>
      </w:r>
    </w:p>
    <w:p>
      <w:pPr>
        <w:spacing w:after="240"/>
      </w:pPr>
      <w:r>
        <w:rPr>
          <w:i/>
          <w:color w:val="595959"/>
        </w:rPr>
        <w:t xml:space="preserve">Standard operating procedure – fill-in template with nine sections</w:t>
      </w:r>
    </w:p>
    <w:p>
      <w:pPr>
        <w:spacing w:after="120"/>
      </w:pPr>
      <w:r>
        <w:rPr>
          <w:i/>
          <w:color w:val="7F7F7F"/>
        </w:rPr>
        <w:t xml:space="preserve">Replace the grey guidance text with your own content. Keep activities at procedure level and refer to work instructions for hands-on detail. Digital version with version control and automatic records: https://workinstruction.app/sop</w:t>
      </w:r>
    </w:p>
    <w:p>
      <w:pPr>
        <w:pStyle w:val="Heading1"/>
      </w:pPr>
      <w:r>
        <w:t xml:space="preserve">1. Identification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3557"/>
        <w:gridCol w:w="5803"/>
      </w:tblGrid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SOP number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Title (process + object)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Version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Owner (role)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Approved by / date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Next review date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2. Purpose</w:t>
      </w:r>
    </w:p>
    <w:p>
      <w:pPr>
        <w:spacing w:after="120"/>
      </w:pPr>
      <w:r>
        <w:rPr>
          <w:i/>
          <w:color w:val="7F7F7F"/>
        </w:rPr>
        <w:t xml:space="preserve">Why this procedure exists, in one or two sentences. Refer to the policy or requirement it serves (for example ISO 9001 clause 8.4).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3. Scope</w:t>
      </w:r>
    </w:p>
    <w:p>
      <w:pPr>
        <w:spacing w:after="120"/>
      </w:pPr>
      <w:r>
        <w:rPr>
          <w:i/>
          <w:color w:val="7F7F7F"/>
        </w:rPr>
        <w:t xml:space="preserve">Where the procedure applies and where it does not: sites, products, departments, situations. Name the exclusions explicitly and the SOP that covers them.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4. Responsibilities</w:t>
      </w:r>
    </w:p>
    <w:p>
      <w:pPr>
        <w:spacing w:after="120"/>
      </w:pPr>
      <w:r>
        <w:rPr>
          <w:i/>
          <w:color w:val="7F7F7F"/>
        </w:rPr>
        <w:t xml:space="preserve">Which role performs, checks, approves and records. Use roles, never names.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5. Definitions</w:t>
      </w:r>
    </w:p>
    <w:p>
      <w:pPr>
        <w:spacing w:after="120"/>
      </w:pPr>
      <w:r>
        <w:rPr>
          <w:i/>
          <w:color w:val="7F7F7F"/>
        </w:rPr>
        <w:t xml:space="preserve">Only the terms and abbreviations that could be misread. Leave out if everything is obvious.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6. Required resources</w:t>
      </w:r>
    </w:p>
    <w:p>
      <w:pPr>
        <w:spacing w:after="120"/>
      </w:pPr>
      <w:r>
        <w:rPr>
          <w:i/>
          <w:color w:val="7F7F7F"/>
        </w:rPr>
        <w:t xml:space="preserve">Tools, materials, equipment, forms, software, qualifications and protective equipment the operator must have before starting.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7. Procedure</w:t>
      </w:r>
    </w:p>
    <w:p>
      <w:pPr>
        <w:spacing w:after="120"/>
      </w:pPr>
      <w:r>
        <w:rPr>
          <w:i/>
          <w:color w:val="7F7F7F"/>
        </w:rPr>
        <w:t xml:space="preserve">Numbered activities in sequence, one activity per number, verb first. Add decision points ("If ..., go to 7.6") and acceptance criteria. Refer to work instructions (WI-...) for detail.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749"/>
        <w:gridCol w:w="3182"/>
        <w:gridCol w:w="1498"/>
        <w:gridCol w:w="2434"/>
        <w:gridCol w:w="1498"/>
      </w:tblGrid>
      <w:tr>
        <w:trPr>
          <w:tblHeader/>
        </w:trPr>
        <w:tc>
          <w:tcPr>
            <w:tcW w:w="749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No.</w:t>
            </w:r>
          </w:p>
        </w:tc>
        <w:tc>
          <w:tcPr>
            <w:tcW w:w="3182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Activity (verb first)</w:t>
            </w:r>
          </w:p>
        </w:tc>
        <w:tc>
          <w:tcPr>
            <w:tcW w:w="1498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Responsible role</w:t>
            </w:r>
          </w:p>
        </w:tc>
        <w:tc>
          <w:tcPr>
            <w:tcW w:w="2434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Acceptance criterion / decision</w:t>
            </w:r>
          </w:p>
        </w:tc>
        <w:tc>
          <w:tcPr>
            <w:tcW w:w="1498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Record</w:t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7.1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7.2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7.3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7.4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7.5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7.6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7.7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7.8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8. Records and references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3744"/>
        <w:gridCol w:w="3276"/>
        <w:gridCol w:w="2340"/>
      </w:tblGrid>
      <w:tr>
        <w:trPr>
          <w:tblHeader/>
        </w:trPr>
        <w:tc>
          <w:tcPr>
            <w:tcW w:w="3744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Record</w:t>
            </w:r>
          </w:p>
        </w:tc>
        <w:tc>
          <w:tcPr>
            <w:tcW w:w="3276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Where kept</w:t>
            </w:r>
          </w:p>
        </w:tc>
        <w:tc>
          <w:tcPr>
            <w:tcW w:w="2340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Retention</w:t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References (related SOPs, work instructions, standards, drawings, forms):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9. Revision history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1123"/>
        <w:gridCol w:w="1685"/>
        <w:gridCol w:w="4680"/>
        <w:gridCol w:w="1872"/>
      </w:tblGrid>
      <w:tr>
        <w:trPr>
          <w:tblHeader/>
        </w:trPr>
        <w:tc>
          <w:tcPr>
            <w:tcW w:w="1123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Version</w:t>
            </w:r>
          </w:p>
        </w:tc>
        <w:tc>
          <w:tcPr>
            <w:tcW w:w="1685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Date</w:t>
            </w:r>
          </w:p>
        </w:tc>
        <w:tc>
          <w:tcPr>
            <w:tcW w:w="4680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Change</w:t>
            </w:r>
          </w:p>
        </w:tc>
        <w:tc>
          <w:tcPr>
            <w:tcW w:w="1872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Approved by</w:t>
            </w:r>
          </w:p>
        </w:tc>
      </w:tr>
      <w:tr>
        <w:trPr>
          <w:trHeight w:val="560"/>
        </w:trPr>
        <w:tc>
          <w:tcPr>
            <w:tcW w:w="1123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468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1123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468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1123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468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Checklist before approval</w:t>
      </w:r>
    </w:p>
    <w:p>
      <w:pPr>
        <w:spacing w:after="60"/>
      </w:pPr>
      <w:r>
        <w:t xml:space="preserve">☐  Number, version, owner and review date are filled in.</w:t>
      </w:r>
    </w:p>
    <w:p>
      <w:pPr>
        <w:spacing w:after="60"/>
      </w:pPr>
      <w:r>
        <w:t xml:space="preserve">☐  Purpose refers to a policy or requirement.</w:t>
      </w:r>
    </w:p>
    <w:p>
      <w:pPr>
        <w:spacing w:after="60"/>
      </w:pPr>
      <w:r>
        <w:t xml:space="preserve">☐  Scope names the exclusions.</w:t>
      </w:r>
    </w:p>
    <w:p>
      <w:pPr>
        <w:spacing w:after="60"/>
      </w:pPr>
      <w:r>
        <w:t xml:space="preserve">☐  Every responsibility is a role.</w:t>
      </w:r>
    </w:p>
    <w:p>
      <w:pPr>
        <w:spacing w:after="60"/>
      </w:pPr>
      <w:r>
        <w:t xml:space="preserve">☐  Every activity starts with a verb and has one clear result.</w:t>
      </w:r>
    </w:p>
    <w:p>
      <w:pPr>
        <w:spacing w:after="60"/>
      </w:pPr>
      <w:r>
        <w:t xml:space="preserve">☐  Every decision point has a criterion and a next step.</w:t>
      </w:r>
    </w:p>
    <w:p>
      <w:pPr>
        <w:spacing w:after="60"/>
      </w:pPr>
      <w:r>
        <w:t xml:space="preserve">☐  Every record is named, with location and retention time.</w:t>
      </w:r>
    </w:p>
    <w:p>
      <w:pPr>
        <w:spacing w:after="60"/>
      </w:pPr>
      <w:r>
        <w:t xml:space="preserve">☐  Referenced work instructions exist and are current.</w:t>
      </w:r>
    </w:p>
    <w:p>
      <w:pPr>
        <w:spacing w:after="60"/>
      </w:pPr>
      <w:r>
        <w:t xml:space="preserve">☐  The procedure was walked through once by someone who did not write it.</w:t>
      </w:r>
    </w:p>
    <w:p>
      <w:r>
        <w:rPr>
          <w:i/>
          <w:color w:val="7F7F7F"/>
          <w:sz w:val="18"/>
        </w:rPr>
        <w:t xml:space="preserve">Template by Work Instruction App – workinstruction.app – free to use and adapt.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en-GB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spacing w:after="60"/>
    </w:pPr>
    <w:rPr>
      <w:b/>
      <w:sz w:val="40"/>
      <w:color w:val="C00000"/>
    </w:rPr>
  </w:style>
  <w:style w:type="paragraph" w:styleId="Heading1">
    <w:name w:val="heading 1"/>
    <w:basedOn w:val="Normal"/>
    <w:pPr>
      <w:keepNext/>
      <w:spacing w:before="280" w:after="80"/>
      <w:outlineLvl w:val="0"/>
    </w:pPr>
    <w:rPr>
      <w:b/>
      <w:sz w:val="28"/>
      <w:color w:val="1F1F1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 template</dc:title>
  <dc:creator>Work Instruction App</dc:creator>
  <dc:language>en-GB</dc:language>
</cp:coreProperties>
</file>