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Werkinstructie sjabloon</w:t>
      </w:r>
    </w:p>
    <w:p>
      <w:pPr>
        <w:spacing w:after="240"/>
      </w:pPr>
      <w:r>
        <w:rPr>
          <w:i/>
          <w:color w:val="595959"/>
        </w:rPr>
        <w:t xml:space="preserve">Eén taak, één instructie – één handeling per stap, met foto, streefwaarde en controle</w:t>
      </w:r>
    </w:p>
    <w:p>
      <w:pPr>
        <w:spacing w:after="120"/>
      </w:pPr>
      <w:r>
        <w:rPr>
          <w:i/>
          <w:color w:val="7F7F7F"/>
        </w:rPr>
        <w:t xml:space="preserve">Vul de kop in en schrijf daarna één handeling per stap, beginnend met een werkwoord. Voeg een foto van de echte werkplek toe overal waar de juiste situatie makkelijker te tonen dan te beschrijven is. Digitale versie met QR/NFC-toegang en automatische uitvoeringslog: https://workinstruction.app/nl/werkinstructie</w:t>
      </w:r>
    </w:p>
    <w:p>
      <w:pPr>
        <w:pStyle w:val="Heading1"/>
      </w:pPr>
      <w:r>
        <w:t xml:space="preserve">Kop</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80" w:type="dxa"/>
          <w:right w:w="80" w:type="dxa"/>
        </w:tblCellMar>
      </w:tblPr>
      <w:tblGrid>
        <w:gridCol w:w="3557"/>
        <w:gridCol w:w="5803"/>
      </w:tblGrid>
      <w:tr>
        <w:trPr>
          <w:trHeight w:val="420"/>
        </w:trPr>
        <w:tc>
          <w:tcPr>
            <w:tcW w:w="3557" w:type="dxa"/>
          </w:tcPr>
          <w:p>
            <w:r>
              <w:rPr>
                <w:sz w:val="20"/>
              </w:rPr>
              <w:t xml:space="preserve">Titel (werkwoord + object + waar)</w:t>
            </w:r>
          </w:p>
        </w:tc>
        <w:tc>
          <w:tcPr>
            <w:tcW w:w="5803" w:type="dxa"/>
          </w:tcPr>
          <w:p>
            <w:r>
              <w:rPr>
                <w:sz w:val="20"/>
              </w:rPr>
              <w:t xml:space="preserve"/>
            </w:r>
          </w:p>
        </w:tc>
      </w:tr>
      <w:tr>
        <w:trPr>
          <w:trHeight w:val="420"/>
        </w:trPr>
        <w:tc>
          <w:tcPr>
            <w:tcW w:w="3557" w:type="dxa"/>
          </w:tcPr>
          <w:p>
            <w:r>
              <w:rPr>
                <w:sz w:val="20"/>
              </w:rPr>
              <w:t xml:space="preserve">Eigenaar (rol) en versie</w:t>
            </w:r>
          </w:p>
        </w:tc>
        <w:tc>
          <w:tcPr>
            <w:tcW w:w="5803" w:type="dxa"/>
          </w:tcPr>
          <w:p>
            <w:r>
              <w:rPr>
                <w:sz w:val="20"/>
              </w:rPr>
              <w:t xml:space="preserve"/>
            </w:r>
          </w:p>
        </w:tc>
      </w:tr>
      <w:tr>
        <w:trPr>
          <w:trHeight w:val="420"/>
        </w:trPr>
        <w:tc>
          <w:tcPr>
            <w:tcW w:w="3557" w:type="dxa"/>
          </w:tcPr>
          <w:p>
            <w:r>
              <w:rPr>
                <w:sz w:val="20"/>
              </w:rPr>
              <w:t xml:space="preserve">Publicatiedatum</w:t>
            </w:r>
          </w:p>
        </w:tc>
        <w:tc>
          <w:tcPr>
            <w:tcW w:w="5803" w:type="dxa"/>
          </w:tcPr>
          <w:p>
            <w:r>
              <w:rPr>
                <w:sz w:val="20"/>
              </w:rPr>
              <w:t xml:space="preserve"/>
            </w:r>
          </w:p>
        </w:tc>
      </w:tr>
      <w:tr>
        <w:trPr>
          <w:trHeight w:val="420"/>
        </w:trPr>
        <w:tc>
          <w:tcPr>
            <w:tcW w:w="3557" w:type="dxa"/>
          </w:tcPr>
          <w:p>
            <w:r>
              <w:rPr>
                <w:sz w:val="20"/>
              </w:rPr>
              <w:t xml:space="preserve">Trigger (wanneer wordt dit gebruikt?)</w:t>
            </w:r>
          </w:p>
        </w:tc>
        <w:tc>
          <w:tcPr>
            <w:tcW w:w="5803" w:type="dxa"/>
          </w:tcPr>
          <w:p>
            <w:r>
              <w:rPr>
                <w:sz w:val="20"/>
              </w:rPr>
              <w:t xml:space="preserve"/>
            </w:r>
          </w:p>
        </w:tc>
      </w:tr>
      <w:tr>
        <w:trPr>
          <w:trHeight w:val="420"/>
        </w:trPr>
        <w:tc>
          <w:tcPr>
            <w:tcW w:w="3557" w:type="dxa"/>
          </w:tcPr>
          <w:p>
            <w:r>
              <w:rPr>
                <w:sz w:val="20"/>
              </w:rPr>
              <w:t xml:space="preserve">Resultaat (hoe ziet "klaar" eruit?)</w:t>
            </w:r>
          </w:p>
        </w:tc>
        <w:tc>
          <w:tcPr>
            <w:tcW w:w="5803" w:type="dxa"/>
          </w:tcPr>
          <w:p>
            <w:r>
              <w:rPr>
                <w:sz w:val="20"/>
              </w:rPr>
              <w:t xml:space="preserve"/>
            </w:r>
          </w:p>
        </w:tc>
      </w:tr>
      <w:tr>
        <w:trPr>
          <w:trHeight w:val="420"/>
        </w:trPr>
        <w:tc>
          <w:tcPr>
            <w:tcW w:w="3557" w:type="dxa"/>
          </w:tcPr>
          <w:p>
            <w:r>
              <w:rPr>
                <w:sz w:val="20"/>
              </w:rPr>
              <w:t xml:space="preserve">Benodigd (gereedschap, materialen, PBM, kwalificatie)</w:t>
            </w:r>
          </w:p>
        </w:tc>
        <w:tc>
          <w:tcPr>
            <w:tcW w:w="5803" w:type="dxa"/>
          </w:tcPr>
          <w:p>
            <w:r>
              <w:rPr>
                <w:sz w:val="20"/>
              </w:rPr>
              <w:t xml:space="preserve"/>
            </w:r>
          </w:p>
        </w:tc>
      </w:tr>
      <w:tr>
        <w:trPr>
          <w:trHeight w:val="420"/>
        </w:trPr>
        <w:tc>
          <w:tcPr>
            <w:tcW w:w="3557" w:type="dxa"/>
          </w:tcPr>
          <w:p>
            <w:r>
              <w:rPr>
                <w:sz w:val="20"/>
              </w:rPr>
              <w:t xml:space="preserve">Veiligheid (vergrendeling, beschermende maatregelen)</w:t>
            </w:r>
          </w:p>
        </w:tc>
        <w:tc>
          <w:tcPr>
            <w:tcW w:w="5803" w:type="dxa"/>
          </w:tcPr>
          <w:p>
            <w:r>
              <w:rPr>
                <w:sz w:val="20"/>
              </w:rPr>
              <w:t xml:space="preserve"/>
            </w:r>
          </w:p>
        </w:tc>
      </w:tr>
    </w:tbl>
    <w:p>
      <w:pPr>
        <w:spacing w:after="120"/>
      </w:pPr>
      <w:r>
        <w:t xml:space="preserve"/>
      </w:r>
    </w:p>
    <w:p>
      <w:pPr>
        <w:pStyle w:val="Heading1"/>
      </w:pPr>
      <w:r>
        <w:t xml:space="preserve">Stappen</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80" w:type="dxa"/>
          <w:right w:w="80" w:type="dxa"/>
        </w:tblCellMar>
      </w:tblPr>
      <w:tblGrid>
        <w:gridCol w:w="655"/>
        <w:gridCol w:w="3557"/>
        <w:gridCol w:w="1591"/>
        <w:gridCol w:w="1685"/>
        <w:gridCol w:w="1872"/>
      </w:tblGrid>
      <w:tr>
        <w:trPr>
          <w:tblHeader/>
        </w:trPr>
        <w:tc>
          <w:tcPr>
            <w:tcW w:w="655" w:type="dxa"/>
            <w:shd w:val="clear" w:color="auto" w:fill="E7E6E6"/>
          </w:tcPr>
          <w:p>
            <w:r>
              <w:rPr>
                <w:b/>
                <w:sz w:val="20"/>
              </w:rPr>
              <w:t xml:space="preserve">Stap</w:t>
            </w:r>
          </w:p>
        </w:tc>
        <w:tc>
          <w:tcPr>
            <w:tcW w:w="3557" w:type="dxa"/>
            <w:shd w:val="clear" w:color="auto" w:fill="E7E6E6"/>
          </w:tcPr>
          <w:p>
            <w:r>
              <w:rPr>
                <w:b/>
                <w:sz w:val="20"/>
              </w:rPr>
              <w:t xml:space="preserve">Handeling (één werkwoord, één handeling)</w:t>
            </w:r>
          </w:p>
        </w:tc>
        <w:tc>
          <w:tcPr>
            <w:tcW w:w="1591" w:type="dxa"/>
            <w:shd w:val="clear" w:color="auto" w:fill="E7E6E6"/>
          </w:tcPr>
          <w:p>
            <w:r>
              <w:rPr>
                <w:b/>
                <w:sz w:val="20"/>
              </w:rPr>
              <w:t xml:space="preserve">Foto / referentie</w:t>
            </w:r>
          </w:p>
        </w:tc>
        <w:tc>
          <w:tcPr>
            <w:tcW w:w="1685" w:type="dxa"/>
            <w:shd w:val="clear" w:color="auto" w:fill="E7E6E6"/>
          </w:tcPr>
          <w:p>
            <w:r>
              <w:rPr>
                <w:b/>
                <w:sz w:val="20"/>
              </w:rPr>
              <w:t xml:space="preserve">Streefwaarde en tolerantie</w:t>
            </w:r>
          </w:p>
        </w:tc>
        <w:tc>
          <w:tcPr>
            <w:tcW w:w="1872" w:type="dxa"/>
            <w:shd w:val="clear" w:color="auto" w:fill="E7E6E6"/>
          </w:tcPr>
          <w:p>
            <w:r>
              <w:rPr>
                <w:b/>
                <w:sz w:val="20"/>
              </w:rPr>
              <w:t xml:space="preserve">Controle (bevestiging / waarde / foto / handtekening)</w:t>
            </w:r>
          </w:p>
        </w:tc>
      </w:tr>
      <w:tr>
        <w:trPr>
          <w:trHeight w:val="560"/>
        </w:trPr>
        <w:tc>
          <w:tcPr>
            <w:tcW w:w="655" w:type="dxa"/>
          </w:tcPr>
          <w:p>
            <w:r>
              <w:rPr>
                <w:sz w:val="20"/>
              </w:rPr>
              <w:t xml:space="preserve">1</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2</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3</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4</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5</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6</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7</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8</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9</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10</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11</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12</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13</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14</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r>
        <w:trPr>
          <w:trHeight w:val="560"/>
        </w:trPr>
        <w:tc>
          <w:tcPr>
            <w:tcW w:w="655" w:type="dxa"/>
          </w:tcPr>
          <w:p>
            <w:r>
              <w:rPr>
                <w:sz w:val="20"/>
              </w:rPr>
              <w:t xml:space="preserve">15</w:t>
            </w:r>
          </w:p>
        </w:tc>
        <w:tc>
          <w:tcPr>
            <w:tcW w:w="3557" w:type="dxa"/>
          </w:tcPr>
          <w:p>
            <w:r>
              <w:rPr>
                <w:sz w:val="20"/>
              </w:rPr>
              <w:t xml:space="preserve"/>
            </w:r>
          </w:p>
        </w:tc>
        <w:tc>
          <w:tcPr>
            <w:tcW w:w="1591" w:type="dxa"/>
          </w:tcPr>
          <w:p>
            <w:r>
              <w:rPr>
                <w:sz w:val="20"/>
              </w:rPr>
              <w:t xml:space="preserve"/>
            </w:r>
          </w:p>
        </w:tc>
        <w:tc>
          <w:tcPr>
            <w:tcW w:w="1685" w:type="dxa"/>
          </w:tcPr>
          <w:p>
            <w:r>
              <w:rPr>
                <w:sz w:val="20"/>
              </w:rPr>
              <w:t xml:space="preserve"/>
            </w:r>
          </w:p>
        </w:tc>
        <w:tc>
          <w:tcPr>
            <w:tcW w:w="1872" w:type="dxa"/>
          </w:tcPr>
          <w:p>
            <w:r>
              <w:rPr>
                <w:sz w:val="20"/>
              </w:rPr>
              <w:t xml:space="preserve"/>
            </w:r>
          </w:p>
        </w:tc>
      </w:tr>
    </w:tbl>
    <w:p>
      <w:pPr>
        <w:spacing w:after="120"/>
      </w:pPr>
      <w:r>
        <w:t xml:space="preserve"/>
      </w:r>
    </w:p>
    <w:p>
      <w:pPr>
        <w:pStyle w:val="Heading1"/>
      </w:pPr>
      <w:r>
        <w:t xml:space="preserve">Opmerkingen van operators</w:t>
      </w:r>
    </w:p>
    <w:p>
      <w:pPr>
        <w:spacing w:after="120"/>
      </w:pPr>
      <w:r>
        <w:rPr>
          <w:i/>
          <w:color w:val="7F7F7F"/>
        </w:rPr>
        <w:t xml:space="preserve">Gevonden problemen of voorgestelde verbeteringen tijdens het uitvoeren, met datum en naam, ter beoordeling door de eigenaar.</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80" w:type="dxa"/>
          <w:right w:w="80" w:type="dxa"/>
        </w:tblCellMar>
      </w:tblPr>
      <w:tblGrid>
        <w:gridCol w:w="1872"/>
        <w:gridCol w:w="1872"/>
        <w:gridCol w:w="5616"/>
      </w:tblGrid>
      <w:tr>
        <w:trPr>
          <w:trHeight w:val="560"/>
        </w:trPr>
        <w:tc>
          <w:tcPr>
            <w:tcW w:w="1872" w:type="dxa"/>
          </w:tcPr>
          <w:p>
            <w:r>
              <w:rPr>
                <w:sz w:val="20"/>
              </w:rPr>
              <w:t xml:space="preserve"/>
            </w:r>
          </w:p>
        </w:tc>
        <w:tc>
          <w:tcPr>
            <w:tcW w:w="1872" w:type="dxa"/>
          </w:tcPr>
          <w:p>
            <w:r>
              <w:rPr>
                <w:sz w:val="20"/>
              </w:rPr>
              <w:t xml:space="preserve"/>
            </w:r>
          </w:p>
        </w:tc>
        <w:tc>
          <w:tcPr>
            <w:tcW w:w="5616" w:type="dxa"/>
          </w:tcPr>
          <w:p>
            <w:r>
              <w:rPr>
                <w:sz w:val="20"/>
              </w:rPr>
              <w:t xml:space="preserve"/>
            </w:r>
          </w:p>
        </w:tc>
      </w:tr>
      <w:tr>
        <w:trPr>
          <w:trHeight w:val="560"/>
        </w:trPr>
        <w:tc>
          <w:tcPr>
            <w:tcW w:w="1872" w:type="dxa"/>
          </w:tcPr>
          <w:p>
            <w:r>
              <w:rPr>
                <w:sz w:val="20"/>
              </w:rPr>
              <w:t xml:space="preserve"/>
            </w:r>
          </w:p>
        </w:tc>
        <w:tc>
          <w:tcPr>
            <w:tcW w:w="1872" w:type="dxa"/>
          </w:tcPr>
          <w:p>
            <w:r>
              <w:rPr>
                <w:sz w:val="20"/>
              </w:rPr>
              <w:t xml:space="preserve"/>
            </w:r>
          </w:p>
        </w:tc>
        <w:tc>
          <w:tcPr>
            <w:tcW w:w="5616" w:type="dxa"/>
          </w:tcPr>
          <w:p>
            <w:r>
              <w:rPr>
                <w:sz w:val="20"/>
              </w:rPr>
              <w:t xml:space="preserve"/>
            </w:r>
          </w:p>
        </w:tc>
      </w:tr>
    </w:tbl>
    <w:p>
      <w:pPr>
        <w:spacing w:after="120"/>
      </w:pPr>
      <w:r>
        <w:t xml:space="preserve"/>
      </w:r>
    </w:p>
    <w:p>
      <w:pPr>
        <w:pStyle w:val="Heading1"/>
      </w:pPr>
      <w:r>
        <w:t xml:space="preserve">Checklist vóór publicatie</w:t>
      </w:r>
    </w:p>
    <w:p>
      <w:pPr>
        <w:spacing w:after="60"/>
      </w:pPr>
      <w:r>
        <w:t xml:space="preserve">☐  Elke stap begint met een werkwoord en bevat één handeling.</w:t>
      </w:r>
    </w:p>
    <w:p>
      <w:pPr>
        <w:spacing w:after="60"/>
      </w:pPr>
      <w:r>
        <w:t xml:space="preserve">☐  Elke waarde heeft een eenheid en een tolerantie.</w:t>
      </w:r>
    </w:p>
    <w:p>
      <w:pPr>
        <w:spacing w:after="60"/>
      </w:pPr>
      <w:r>
        <w:t xml:space="preserve">☐  Elke kritische stap heeft een controle die de operator moet bevestigen.</w:t>
      </w:r>
    </w:p>
    <w:p>
      <w:pPr>
        <w:spacing w:after="60"/>
      </w:pPr>
      <w:r>
        <w:t xml:space="preserve">☐  Foto's tonen de echte werkplek en zijn gemaakt vanaf de positie van de operator.</w:t>
      </w:r>
    </w:p>
    <w:p>
      <w:pPr>
        <w:spacing w:after="60"/>
      </w:pPr>
      <w:r>
        <w:t xml:space="preserve">☐  Een collega die de taak nooit deed, heeft hem afgerond zonder vragen te stellen.</w:t>
      </w:r>
    </w:p>
    <w:p>
      <w:pPr>
        <w:spacing w:after="60"/>
      </w:pPr>
      <w:r>
        <w:t xml:space="preserve">☐  De instructie opent bij de machine via QR-code of NFC-tag.</w:t>
      </w:r>
    </w:p>
    <w:p>
      <w:pPr>
        <w:spacing w:after="60"/>
      </w:pPr>
      <w:r>
        <w:t xml:space="preserve">☐  De papieren versie is weggehaald en eigenaar en beoordelingsdatum zijn ingesteld.</w:t>
      </w:r>
    </w:p>
    <w:p>
      <w:r>
        <w:rPr>
          <w:i/>
          <w:color w:val="7F7F7F"/>
          <w:sz w:val="18"/>
        </w:rPr>
        <w:t xml:space="preserve">Sjabloon van Work Instruction App – workinstruction.app/nl/ – gratis te gebruiken en aan te passen.</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sz w:val="22"/>
        <w:lang w:val="nl-NL"/>
      </w:rPr>
    </w:rPrDefault>
    <w:pPrDefault>
      <w:pPr>
        <w:spacing w:after="120" w:line="276" w:lineRule="auto"/>
      </w:pPr>
    </w:pPrDefault>
  </w:docDefaults>
  <w:style w:type="paragraph" w:default="1" w:styleId="Normal">
    <w:name w:val="Normal"/>
  </w:style>
  <w:style w:type="paragraph" w:styleId="Title">
    <w:name w:val="Title"/>
    <w:basedOn w:val="Normal"/>
    <w:pPr>
      <w:spacing w:after="60"/>
    </w:pPr>
    <w:rPr>
      <w:b/>
      <w:sz w:val="40"/>
      <w:color w:val="C00000"/>
    </w:rPr>
  </w:style>
  <w:style w:type="paragraph" w:styleId="Heading1">
    <w:name w:val="heading 1"/>
    <w:basedOn w:val="Normal"/>
    <w:pPr>
      <w:keepNext/>
      <w:spacing w:before="280" w:after="80"/>
      <w:outlineLvl w:val="0"/>
    </w:pPr>
    <w:rPr>
      <w:b/>
      <w:sz w:val="28"/>
      <w:color w:val="1F1F1F"/>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core.xml><?xml version="1.0" encoding="utf-8"?>
<cp:coreProperties xmlns:cp="http://schemas.openxmlformats.org/package/2006/metadata/core-properties" xmlns:dc="http://purl.org/dc/elements/1.1/" xmlns:dcterms="http://purl.org/dc/terms/" xmlns:xsi="http://www.w3.org/2001/XMLSchema-instance">
  <dc:title>Werkinstructie sjabloon</dc:title>
  <dc:creator>Work Instruction App</dc:creator>
  <dc:language>nl-NL</dc:language>
</cp:coreProperties>
</file>